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创新创业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bidi="ar"/>
        </w:rPr>
        <w:t>学院本科教学主要环节</w:t>
      </w:r>
    </w:p>
    <w:p>
      <w:pPr>
        <w:spacing w:line="58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bidi="ar"/>
        </w:rPr>
        <w:t>质量标准（试行）</w:t>
      </w:r>
    </w:p>
    <w:p>
      <w:pPr>
        <w:spacing w:line="580" w:lineRule="exact"/>
        <w:jc w:val="center"/>
        <w:rPr>
          <w:rFonts w:ascii="黑体" w:hAnsi="黑体" w:eastAsia="黑体" w:cs="黑体"/>
          <w:sz w:val="32"/>
          <w:szCs w:val="32"/>
        </w:rPr>
      </w:pPr>
      <w:bookmarkStart w:id="0" w:name="_Toc100727587"/>
    </w:p>
    <w:p>
      <w:pPr>
        <w:spacing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总　则</w:t>
      </w:r>
      <w:bookmarkEnd w:id="0"/>
    </w:p>
    <w:p>
      <w:p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规范教学管理，构建自觉、自省、自律、自查、自纠的大学质量文化，将质量意识、质量标准、质量评价、质量管理等落实到教育教学各环节，完善本科教学质量保障体系，根据《辽宁科技学院本科教学主要环节质量标准（试行）》及学院的定位和培养目标，特制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创新创业</w:t>
      </w:r>
      <w:r>
        <w:rPr>
          <w:rFonts w:hint="eastAsia" w:ascii="仿宋" w:hAnsi="仿宋" w:eastAsia="仿宋" w:cs="仿宋"/>
          <w:sz w:val="32"/>
          <w:szCs w:val="32"/>
        </w:rPr>
        <w:t>学院课堂教学、实验教学、实习、课程设计、毕业设计（论文）、试卷命题、考试、阅卷、学业成绩评价、试卷分析及教学小结等本科主要教学环节质量标准。</w:t>
      </w:r>
    </w:p>
    <w:p>
      <w:pPr>
        <w:numPr>
          <w:ilvl w:val="0"/>
          <w:numId w:val="1"/>
        </w:numPr>
        <w:spacing w:line="580" w:lineRule="exact"/>
        <w:ind w:left="304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组织架构</w:t>
      </w:r>
      <w:bookmarkStart w:id="1" w:name="_Toc100727588"/>
    </w:p>
    <w:p>
      <w:p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为更好推进教学质量保障与检测工作，创新创业学院依据学院发展现状构架了创新创业</w:t>
      </w:r>
      <w:r>
        <w:rPr>
          <w:rFonts w:hint="eastAsia" w:ascii="仿宋" w:hAnsi="仿宋" w:eastAsia="仿宋" w:cs="仿宋"/>
          <w:sz w:val="32"/>
          <w:szCs w:val="32"/>
        </w:rPr>
        <w:t>学院本科教学主要环节质量标准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工作领导小组，保障工作顺利开展，组织架构与人员分工如下:</w:t>
      </w:r>
    </w:p>
    <w:p>
      <w:p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长：韩  娇</w:t>
      </w:r>
    </w:p>
    <w:p>
      <w:p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副组长：孟宪东</w:t>
      </w:r>
    </w:p>
    <w:p>
      <w:p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员：周  铮、宗宇鹏、兰  天、胡  冰、孙永建</w:t>
      </w:r>
    </w:p>
    <w:p>
      <w:p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秘  书：孙永建</w:t>
      </w:r>
    </w:p>
    <w:p>
      <w:pPr>
        <w:spacing w:line="58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小组采取组长负责制，制定对应工作方案，由副组长进行执行与总结反馈。</w:t>
      </w:r>
    </w:p>
    <w:p>
      <w:pPr>
        <w:spacing w:line="580" w:lineRule="exact"/>
        <w:ind w:firstLine="640"/>
        <w:jc w:val="center"/>
        <w:rPr>
          <w:rFonts w:hint="default" w:ascii="宋体" w:hAnsi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numPr>
          <w:numId w:val="0"/>
        </w:numPr>
        <w:spacing w:line="580" w:lineRule="exact"/>
        <w:ind w:left="3040" w:left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章 课堂教学环节质量标准</w:t>
      </w:r>
      <w:bookmarkEnd w:id="1"/>
    </w:p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bookmarkStart w:id="2" w:name="_Toc100727589"/>
      <w:r>
        <w:rPr>
          <w:rFonts w:hint="eastAsia" w:ascii="楷体" w:hAnsi="楷体" w:eastAsia="楷体" w:cs="楷体"/>
          <w:sz w:val="32"/>
          <w:szCs w:val="32"/>
        </w:rPr>
        <w:t>一、备课</w:t>
      </w:r>
      <w:bookmarkEnd w:id="2"/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1.1备课基本要求 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备课是教学的重要环节。教师要根据教学大纲的要求，准备授课内容，认真研究教材、参考文献或资料，并写出教案。要根据学科前沿的发展，不断更新教案内容。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1.2备课质量标准</w:t>
      </w:r>
    </w:p>
    <w:tbl>
      <w:tblPr>
        <w:tblStyle w:val="12"/>
        <w:tblW w:w="885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134"/>
        <w:gridCol w:w="69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79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一级指标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二级指标</w:t>
            </w:r>
          </w:p>
        </w:tc>
        <w:tc>
          <w:tcPr>
            <w:tcW w:w="69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质量标准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tblHeader/>
          <w:jc w:val="center"/>
        </w:trPr>
        <w:tc>
          <w:tcPr>
            <w:tcW w:w="79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1.内容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1.1研究大纲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1.掌握所授课程在本专业人才培养过程中的地位和作用，明确对本专业培养目标的支撑点，理解本课程与其他课程的相互关系；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2.根据教学大纲要求，明确本课程的教学目的、任务和内容，掌握本课程内容的深度、广度及要点、重点、难点、疑点。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tblHeader/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1.2分析教材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1.清楚与本课程有关的“已学课程”和“后续课程”的内容及相关知识点；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2.吃透教材的知识结构，弄清教材的重点章节和各章节的重点、难点，有针对性地适度拓展备课内容；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3.能够深入挖掘教材中有利于学生能力培养和思想提高的潜在因素，寓于讲稿之中。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tblHeader/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1.3课程思政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1.根据教学大纲和参考教材以及专业特点，准备课程思政素材和内容；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2.研究课程思政内容和章节内容的匹配度，真正做到融合与贯通。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79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1.4准备资料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1.能够广泛阅读有关教学参考资料，并能结合教材为学生推荐学习参考书目；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2.能够针对所授课程的内容，广泛搜集典型案例，并融入教学内容之中。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Header/>
          <w:jc w:val="center"/>
        </w:trPr>
        <w:tc>
          <w:tcPr>
            <w:tcW w:w="79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2.学生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2.1知识基础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了解所授对象的知识基础和已学课程情况，研究学生的知识水平现状。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2.2学习能力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sz w:val="24"/>
              </w:rPr>
              <w:t>了解学生的思想情况、品德意志、学习态度和思维方式，了解学生自我学习能力和学习习惯，掌握学生在学习方面的个体差异。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2.3学习要求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能根据主动搜集学生在学习上的疑点、难点和对教学的意见等相关信息，及时恰当地设计或修订教学方案。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tblHeader/>
          <w:jc w:val="center"/>
        </w:trPr>
        <w:tc>
          <w:tcPr>
            <w:tcW w:w="799" w:type="dxa"/>
            <w:vMerge w:val="restart"/>
            <w:vAlign w:val="center"/>
          </w:tcPr>
          <w:p>
            <w:pPr>
              <w:snapToGrid w:val="0"/>
              <w:spacing w:before="15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3.方法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3.1新课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备课时能够根据学生的认知特点，根据由浅入深、由近及远、从具体到抽象、循序渐进的教学原则来编写教案，对导入新课、讲授、复习巩固、小结等过程设计合理。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3.2讲课重点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1.能够针对课程特点，在备课中注意突出重点，化解难点，抓住关键，处理弱点；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2.能够科学合理地安排教学内容。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3.3教学方法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1.对于学生在学习过程中易混淆、易出错或易疏忽的问题，能采取设问、质疑、比较、讨论等方法搞清楚；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2.能够采用讲授与自学、讨论与交流、指导与研究、理论学习与案例分析、理论学习与实践实习相结合的教学方法；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3.注意因材施教和个性化教学，激发学生的学习主动性。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tblHeader/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3.4教学手段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1.根据学科专业特点和信息技术的发展，积极采用现代教育技术进行教学；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2.不断更新教学手段。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tblHeader/>
          <w:jc w:val="center"/>
        </w:trPr>
        <w:tc>
          <w:tcPr>
            <w:tcW w:w="79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4.结构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4.1教学步骤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能够结合讲授内容合理安排教学步骤，对学生预习、导入新课、讲授新课、复习巩固、课后小结等有精心的设计，做到有条不紊、环环相扣、严谨有序。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4.2时间分配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sz w:val="24"/>
              </w:rPr>
              <w:t>1.能够根据不同内容、不同要求及重要性，科学分配教学时数；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2.能够结合讲授内容合理安排每次课的时间进程，做到内容紧凑，时间分配科学，留有余地。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tblHeader/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4.3教学组织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</w:t>
            </w:r>
            <w:r>
              <w:rPr>
                <w:rFonts w:hint="eastAsia" w:ascii="仿宋" w:hAnsi="仿宋" w:eastAsia="仿宋"/>
                <w:spacing w:val="-4"/>
                <w:sz w:val="24"/>
              </w:rPr>
              <w:t>精心设计教学环节，师生互动安排适当，计划周密科学；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2.能够联系生产实际、生活实际和社会实际，做到教书育人。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9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4.4板书设计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1.有详细的板书设计，图表交代清楚，投影、幻灯等手段交互应用，科学可行；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2.布局合理、富于启发，充分显示重点内容。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Header/>
          <w:jc w:val="center"/>
        </w:trPr>
        <w:tc>
          <w:tcPr>
            <w:tcW w:w="79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实验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5.1实验耗材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针对本课程实验教学需要，开课前准备好所需实验器材，对实验过程中的注意事项进行梳理，做到心中有数。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5.2实验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管理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课前对实验应亲自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/>
                <w:sz w:val="24"/>
              </w:rPr>
              <w:t>，对试做中出现的问题有原因分析和处置方法。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79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6.进度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进度安排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1.认</w:t>
            </w:r>
            <w:r>
              <w:rPr>
                <w:rFonts w:hint="eastAsia" w:ascii="仿宋" w:hAnsi="仿宋" w:eastAsia="仿宋"/>
                <w:spacing w:val="-4"/>
                <w:sz w:val="24"/>
              </w:rPr>
              <w:t>真编写授课计划，各项目完整，说明清楚，理论教学、辅助教学（实验、操作、讨论、习题）等环节安排科学；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2.授课计划在开课前编制完成，经教研室主任和教学单位教学负责人审核后及时上报。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6.2教案编写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1.课堂教学目标明确，安排教学内容详细，重点突出，各项目填写规范、内涵完整、整体和谐；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2.教案按规定要求分章节（或节次）编写，在讲课前已全部完成。</w:t>
            </w:r>
          </w:p>
        </w:tc>
      </w:tr>
    </w:tbl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bookmarkStart w:id="3" w:name="_Toc100727590"/>
      <w:r>
        <w:rPr>
          <w:rFonts w:hint="eastAsia" w:ascii="楷体" w:hAnsi="楷体" w:eastAsia="楷体" w:cs="楷体"/>
          <w:sz w:val="32"/>
          <w:szCs w:val="32"/>
        </w:rPr>
        <w:t>二、课堂教学</w:t>
      </w:r>
      <w:bookmarkEnd w:id="3"/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2.1课堂教学基本要求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（1）教学材料准备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课堂教学必须备齐以下六种教学文件材料：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1.课程教学大纲；2.授课计划；3.教材；4.教案和讲稿；5.多媒体课件（不适宜作多媒体课件则不需要）；6.教师手册。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程教学大纲应以最新版的本科专业人才培养方案为依据。通过课程教学结果分析需更改课程教学内容、考核方式等内容的，需按照《辽宁科技学院本科课程教学大纲制定及管理办法（试行）》有关规定要求修订课程教学大纲，报教务处备案后方可执行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（2）教学状态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应提前5分钟进入课堂，要求衣冠整洁，仪表端庄，举止得体，精神饱满。非特殊原因不能坐着讲课。要注意观察学生的听课情况，加强与学生的互动、调整教学进度，提高授课效果。在教学过程中，要求使用普通话教学，语言要准确、清楚、通俗、简练、生动和富有感染力，板书规范、工整。切忌照本宣科、照屏宣科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（3）教学过程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1.教师要合理使用现代化教学手段，能够自己制作多媒体课件，严禁纯使用电子讲稿、无板书的授课方式。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2.教师在教学过程中，应严格按照课程教学的具体要求，做到内容充实、概念准确、思路清晰、详略得当、逻辑性强、重点与难点突出。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3.教师要运用灵活多样的教学方法，激发学生的批判性思维和创新精神，将教书育人贯穿于课堂教学全过程。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4.教师要掌握学生出勤情况，认真做好课堂考勤，严肃维护课堂纪律。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5.教师应严格按照课表在规定的时间、地点上课，不得迟到、提前下课，也不得随意延长上课时间。严禁自行更改上课时间或地点等。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6.教师在课堂讲课时，严禁接听手机。不得在课堂上吸烟。不得讽刺、挖苦和歧视学生。不得以任何形式辱骂、体罚学生。不得发表与教学和教书育人无关的言论。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7.对于单独设置的习题课、讨论课，教师应编写教学大纲，编写或选用与教材相适应的习题集等资料。不能用课堂讲授代替学生的习题课和讨论课。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8.在校内外实习基地、实验室上课时，教师要认真指导学生掌握操作方法，切实做好组织工作，教育学生注意设备和人身安全，不能对学生造成任何伤害。要教育学生爱护设施、设备，维护各教学场地卫生。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9.在教学过程中，教师应结合所讲内容合理切入课程思政内容，对学生进行安全教育、爱国主义教育、学术道德教育、价值观教育等，积极引导学生树立正确的国家观、民族观、历史观、文化观。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（4）上第一节课时，应采取说课的方式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以适当的方式自我介绍，以增加师生间的了解，建立师生相互尊重的良好关系。要扼要介绍本课程的教学计划、基本内容、考核要求和学习方法，说明在本课程教学中作业、实验、过程考核、期末考试在总成绩中的比重等，使学生对本门课程有一个系统的了解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（5）对于课程的最后一节课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教师应对课程的主要教学内容进行总结，不得泄露课程考试内容。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2.2课堂教学质量标准</w:t>
      </w:r>
    </w:p>
    <w:tbl>
      <w:tblPr>
        <w:tblStyle w:val="12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559"/>
        <w:gridCol w:w="6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1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一级指标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二级指标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1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1.教学态度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1.1事业心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1.热爱教育事业，事业心强、具有积极的进取精神；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2.在品德、言行、举止、作风上能为人师表，能以学生为本，尊重学生，对学生的学习体现人文关怀。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1.2责任心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1.工作责任心强，对自己、对学生严格要求，勇于管理；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2.备课认真，讲课熟练、精神饱满。教案讲稿规范、有特色、质量高。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21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2.教学目标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2.1课程目标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熟悉授课对象，教学目标明确、思政案例丰富、与专业培养目标一致、体现本科教学的特点。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2.2知识目标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讲授新课前能准确、简明扼要地向学生展示本教学单元的知识目标，明确学生应掌握的知识点。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2.3能力目标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在讲授新课前，能使学生明确本章节教学中，应培养哪些能力，上课前做好这些教学目标的设定和展示。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2.4学习提示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能够通过教学目标的展示，对学生在本章节的学习提出要求，对学生复习和预习给予有效指导。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121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3.教学内容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3.1思想性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1.注重学生综合素质的培养，能结合教学内容，教育学生树立正确的世界观和人生观，能加强职业道德教育。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2.将思想政治教育的理论知识、价值理念以及精神追求等融入到课程中。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3.2科学性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教学内容正确、科学，符合教学大纲要求，理论阐述准确，概念清晰，条理分明，论证严密，逻辑性强。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3.3先进性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1.讲课内容新颖，注意知识更新，能反映学科研究最新研究成果和水平；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2.将新知识、新技术、新方法、新工艺介绍给学生。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3.4有效性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1.理论联系实际，重点难点突出、信息量大，注重学生能力培养，提高学生分析问题、解决问题的能力；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2.既重视知识传播，更注重方法传授。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21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4.教学方法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4.1多样性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教学方法灵活多样，有效促进教学目标的实现。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4.2针对性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能够根据课程特点和不同的学生状况因材施教，能够根据不同的教学内容选择不同的教学方法。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4.3时代性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1.体现现代教育思想、教育理念、熟练运用现代教育技术等教学辅助手段，富有时代气息；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2.适当采用现代教育技术授课，效果良好。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4.4学法指导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能够结合教学内容对学生学习方法和研究方法给予指导，指导正确、有效。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21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5.教学组织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left="-105" w:leftChars="-50" w:right="-105" w:rightChars="-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5.1导入新课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导入新课自然、恰当，目的性强，能够温故知新，对本节课的内容、方法和理论阐述的思路有提示作用，具有新颖性，能激发学生学习兴趣。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ind w:left="-105" w:leftChars="-50" w:right="-105" w:rightChars="-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5.2讲授新课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1.新课讲授生动、完整，能贯彻少而精的原则，突出重点，讲清难点；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2.能通过双边活动吸引学生的注意力、张驰得当。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ind w:left="-105" w:leftChars="-50" w:right="-105" w:rightChars="-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5.3归纳总结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1.课后归纳小结清晰、准确，能突出重点，使学生对概念的外延和内涵、知识的内在逻辑联系、一般思想方法的理解有准确的把握；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2.结尾生动，富有启发性。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ind w:left="-105" w:leftChars="-50" w:right="-105" w:rightChars="-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5.4复习巩固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1.课前复习或复习课，能从新的角度重现讲过的知识，做到安排合理、内容系统、重点突出，使学生有新的收获；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2.复习方式新颖，形式多样。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1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6.教学技能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6.1教态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1.衣冠整洁、朴素，仪表端庄，亲切和蔼，举止得体；</w:t>
            </w:r>
          </w:p>
          <w:p>
            <w:pPr>
              <w:snapToGri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2.教态自然大方，为人师表。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6.2语言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1.语言准确、简洁、流畅，使用普通话，声音宏亮、清晰；</w:t>
            </w:r>
          </w:p>
          <w:p>
            <w:pPr>
              <w:snapToGri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2.语速快慢适中，表达生动有趣，抑扬顿挫，以手势助说话，以情感人，并富有启发性、形象性和逻辑性。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6.3板书</w:t>
            </w:r>
            <w:r>
              <w:rPr>
                <w:rFonts w:ascii="仿宋" w:hAnsi="仿宋" w:eastAsia="仿宋"/>
                <w:color w:val="000000"/>
                <w:sz w:val="24"/>
              </w:rPr>
              <w:t>/</w:t>
            </w:r>
          </w:p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课件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1.字体规范、工整、美观、清晰，条理清楚、重点突出，简洁易记；</w:t>
            </w:r>
          </w:p>
          <w:p>
            <w:pPr>
              <w:snapToGri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2.板面安排科学合理，图表清晰、准确、美观。</w:t>
            </w:r>
          </w:p>
          <w:p>
            <w:pPr>
              <w:snapToGri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3.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课件设计美观大方、内容注重原创性。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6.4课堂组织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善于课堂管理，教学组织紧凑，教学活动生动有趣，创建良好的学习气氛，学生能全神贯注地认真学习。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1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7.教学特色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7.1艺术性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课堂教学中注意运用教学艺术，应用自然、得体，有个人独特的教学风格。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7.2创新性</w:t>
            </w:r>
          </w:p>
        </w:tc>
        <w:tc>
          <w:tcPr>
            <w:tcW w:w="6255" w:type="dxa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教学形式新颖、不落俗套，能使人耳目一新。</w:t>
            </w:r>
          </w:p>
        </w:tc>
      </w:tr>
    </w:tbl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bookmarkStart w:id="4" w:name="_Toc100727591"/>
      <w:r>
        <w:rPr>
          <w:rFonts w:hint="eastAsia" w:ascii="楷体" w:hAnsi="楷体" w:eastAsia="楷体" w:cs="楷体"/>
          <w:sz w:val="32"/>
          <w:szCs w:val="32"/>
        </w:rPr>
        <w:t>三、作业布置与批改</w:t>
      </w:r>
      <w:bookmarkEnd w:id="4"/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3.1作业布置与批改基本要求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（1）作业布置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次课必须布置相应的作业。作业的内容与形式可以多样，如阅读教科书和参考书、口头作业、书面作业、实习作业、报告等。按照工程教育专业认证的要求，作业应围绕课程目标，作业中的每项内容都需要与细化知识点相对应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（2）作业批改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根据教学需要、学时实际和作业性质，在保证一定批改数量（至少50％）的基础上采用恰当的批改方法，既可全批全改，也可重点批改。批改作业的同时，要及时总结作业中错误的数量和性质，分析产生错误的原因，以便在课堂上讲评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3.2作业布置与批改质量标准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754"/>
        <w:gridCol w:w="5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9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一级指标</w:t>
            </w:r>
          </w:p>
        </w:tc>
        <w:tc>
          <w:tcPr>
            <w:tcW w:w="175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二级指标</w:t>
            </w:r>
          </w:p>
        </w:tc>
        <w:tc>
          <w:tcPr>
            <w:tcW w:w="586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296" w:type="dxa"/>
            <w:vMerge w:val="restart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1.态度</w:t>
            </w:r>
          </w:p>
        </w:tc>
        <w:tc>
          <w:tcPr>
            <w:tcW w:w="1754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1.1教师态度</w:t>
            </w:r>
          </w:p>
        </w:tc>
        <w:tc>
          <w:tcPr>
            <w:tcW w:w="5861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态度端正，明确作业与练习的目的，重视作业与练习教学环节；根据课程的性质与特点，为学生开列必读书目，要求学生作读书笔记、资料卡片等。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1.2学生态度</w:t>
            </w:r>
          </w:p>
        </w:tc>
        <w:tc>
          <w:tcPr>
            <w:tcW w:w="5861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明确作业与练习的必要性和重要性，认真对待作业与练习。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6" w:type="dxa"/>
            <w:vMerge w:val="restart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2.设计</w:t>
            </w:r>
          </w:p>
        </w:tc>
        <w:tc>
          <w:tcPr>
            <w:tcW w:w="1754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2.1类型</w:t>
            </w:r>
          </w:p>
        </w:tc>
        <w:tc>
          <w:tcPr>
            <w:tcW w:w="5861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类型全面，形式多样，有文献检索、讨论、口头、书面、实验、操作、调研和社会实践等。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2.2内容</w:t>
            </w:r>
          </w:p>
        </w:tc>
        <w:tc>
          <w:tcPr>
            <w:tcW w:w="5861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内容全面，符合教学大纲要求。突出重点，注意基本知识的理解与应用、基本技能和专业技能的培养。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96" w:type="dxa"/>
            <w:vMerge w:val="restart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3.布置</w:t>
            </w:r>
          </w:p>
        </w:tc>
        <w:tc>
          <w:tcPr>
            <w:tcW w:w="1754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3.1难度</w:t>
            </w:r>
          </w:p>
        </w:tc>
        <w:tc>
          <w:tcPr>
            <w:tcW w:w="5861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布置作业能与课堂教学内容相结合、相呼应，循序渐进、难易适度。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3.2数量</w:t>
            </w:r>
          </w:p>
        </w:tc>
        <w:tc>
          <w:tcPr>
            <w:tcW w:w="5861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每门课程均应依据其性质布置数量合适、次数适当的作业，以能达到训练目的为度。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3.3要求</w:t>
            </w:r>
          </w:p>
        </w:tc>
        <w:tc>
          <w:tcPr>
            <w:tcW w:w="5861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对学生的作业与练习应达到的标准和完成的时间提出明确要求。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1296" w:type="dxa"/>
            <w:vMerge w:val="restart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4.作业批改</w:t>
            </w:r>
          </w:p>
        </w:tc>
        <w:tc>
          <w:tcPr>
            <w:tcW w:w="1754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4.1批改</w:t>
            </w:r>
          </w:p>
        </w:tc>
        <w:tc>
          <w:tcPr>
            <w:tcW w:w="5861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对所有学生的作业认真批改，并注明成绩、批改日期和签名；对不合格的作业，退回重做，对做错的作业要求及时更正。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4.2记录</w:t>
            </w:r>
          </w:p>
        </w:tc>
        <w:tc>
          <w:tcPr>
            <w:tcW w:w="5861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作业批改记录详细，成绩登记认真。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6" w:type="dxa"/>
            <w:vMerge w:val="restart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5.作业讲评</w:t>
            </w:r>
          </w:p>
        </w:tc>
        <w:tc>
          <w:tcPr>
            <w:tcW w:w="1754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5.1适时</w:t>
            </w:r>
          </w:p>
        </w:tc>
        <w:tc>
          <w:tcPr>
            <w:tcW w:w="5861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在作业与练习批改的基础上，适时进行总结和讲评，对每次作业坚持讲评。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5.2认真</w:t>
            </w:r>
          </w:p>
        </w:tc>
        <w:tc>
          <w:tcPr>
            <w:tcW w:w="5861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讲评认真，既能对学生作业中的共性错误进行纠正，也能对学生不同思路进行总结和介绍。</w:t>
            </w:r>
          </w:p>
        </w:tc>
      </w:tr>
    </w:tbl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bookmarkStart w:id="5" w:name="_Toc100727592"/>
      <w:r>
        <w:rPr>
          <w:rFonts w:hint="eastAsia" w:ascii="楷体" w:hAnsi="楷体" w:eastAsia="楷体" w:cs="楷体"/>
          <w:sz w:val="32"/>
          <w:szCs w:val="32"/>
        </w:rPr>
        <w:t>四、课外辅导</w:t>
      </w:r>
      <w:bookmarkEnd w:id="5"/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4.1课外辅导基本要求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课外辅导是一个任课教师教学的必要环节，是课堂教学的一种补充形式，是因材施教、提高教学质量的重要措施。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（1）课外辅导的方式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外辅导可以采取在教室、办公室、实验室等场所进行现场辅导，但对学生约定辅导时间和地点后一定要在约定地点等候学生；也可以采用网络课程进行线上辅导，对学生提出的问题要及时回答。理论教学每8学时应至少安排一次现场辅导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（2）课外辅导的内容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1.给学生解答疑难问题，指导学生课外作业。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2.给学习基础差的学生、因事因病请假的学生补课。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3.给学习成绩特别优秀的学生个别指导，拓宽其知识领域，为发挥其特长创造条件。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4.2课外辅导质量标准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606"/>
        <w:gridCol w:w="5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一级指标</w:t>
            </w:r>
          </w:p>
        </w:tc>
        <w:tc>
          <w:tcPr>
            <w:tcW w:w="160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二级指标</w:t>
            </w:r>
          </w:p>
        </w:tc>
        <w:tc>
          <w:tcPr>
            <w:tcW w:w="592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31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1.态度</w:t>
            </w:r>
          </w:p>
        </w:tc>
        <w:tc>
          <w:tcPr>
            <w:tcW w:w="1606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1.1教师态度</w:t>
            </w:r>
          </w:p>
        </w:tc>
        <w:tc>
          <w:tcPr>
            <w:tcW w:w="592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教师对待辅导和答疑认识正确，态度端正，辅导和答疑认真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1.2学生态度</w:t>
            </w:r>
          </w:p>
        </w:tc>
        <w:tc>
          <w:tcPr>
            <w:tcW w:w="592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学生认真配合教师的辅导和答疑工作。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31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2.内容安排</w:t>
            </w:r>
          </w:p>
        </w:tc>
        <w:tc>
          <w:tcPr>
            <w:tcW w:w="1606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2.1内容</w:t>
            </w:r>
          </w:p>
        </w:tc>
        <w:tc>
          <w:tcPr>
            <w:tcW w:w="592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认真了解和分析学生的学习情况，确定辅导对象和辅导的重点内容；对课堂教学内容注意查漏补缺，使之完整和深化。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2.2安排</w:t>
            </w:r>
          </w:p>
        </w:tc>
        <w:tc>
          <w:tcPr>
            <w:tcW w:w="592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事先安排好辅导时间和地点，安排合理，计划性强。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31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3.辅导答疑</w:t>
            </w:r>
          </w:p>
        </w:tc>
        <w:tc>
          <w:tcPr>
            <w:tcW w:w="1606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3.1方式</w:t>
            </w:r>
          </w:p>
        </w:tc>
        <w:tc>
          <w:tcPr>
            <w:tcW w:w="592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线下可以在教室、办公室、实验室等，线上可以采用腾讯会议、QQ会议、微信一对一等等。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3.2方法</w:t>
            </w:r>
          </w:p>
        </w:tc>
        <w:tc>
          <w:tcPr>
            <w:tcW w:w="592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因材施教、方法灵活、形式多样，根据不同情况采取集体辅导和个别答疑对学生进行提示、引导和点拨，教会学生分析、思考和解决问题的方法。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exac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3.3时间</w:t>
            </w:r>
          </w:p>
        </w:tc>
        <w:tc>
          <w:tcPr>
            <w:tcW w:w="592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除课后辅导外，每周安排专门时间辅导至少1次，每次时间至少2学时。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3.4适时</w:t>
            </w:r>
          </w:p>
        </w:tc>
        <w:tc>
          <w:tcPr>
            <w:tcW w:w="592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授课后及时辅导。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31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4.总结</w:t>
            </w:r>
          </w:p>
        </w:tc>
        <w:tc>
          <w:tcPr>
            <w:tcW w:w="1606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4.1总结</w:t>
            </w:r>
          </w:p>
        </w:tc>
        <w:tc>
          <w:tcPr>
            <w:tcW w:w="592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每次辅导后进行认真总结，找出教学中存在的不足，提出改进教学的意见。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4.2记录</w:t>
            </w:r>
          </w:p>
        </w:tc>
        <w:tc>
          <w:tcPr>
            <w:tcW w:w="5925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认真填写辅导答疑记录。</w:t>
            </w:r>
          </w:p>
        </w:tc>
      </w:tr>
    </w:tbl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bookmarkStart w:id="6" w:name="_Toc100727593"/>
      <w:r>
        <w:rPr>
          <w:rFonts w:hint="eastAsia" w:ascii="楷体" w:hAnsi="楷体" w:eastAsia="楷体" w:cs="楷体"/>
          <w:sz w:val="32"/>
          <w:szCs w:val="32"/>
        </w:rPr>
        <w:t>五、课程考核</w:t>
      </w:r>
      <w:bookmarkEnd w:id="6"/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5.1课程考核基本要求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课程考核的设计原则是围绕课程目标，注重过程考核。所有的课程目标均有适当的考核方式，每一项考核均有明确的评分标准。通过过程考核，降低期末考试的权重，促使学生注重学习的过程。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5.2课程考核质量标准</w:t>
      </w:r>
    </w:p>
    <w:tbl>
      <w:tblPr>
        <w:tblStyle w:val="12"/>
        <w:tblW w:w="90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783"/>
        <w:gridCol w:w="57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4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一级指标</w:t>
            </w:r>
          </w:p>
        </w:tc>
        <w:tc>
          <w:tcPr>
            <w:tcW w:w="178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二级指标</w:t>
            </w:r>
          </w:p>
        </w:tc>
        <w:tc>
          <w:tcPr>
            <w:tcW w:w="579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质量标准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成绩评定</w:t>
            </w:r>
          </w:p>
        </w:tc>
        <w:tc>
          <w:tcPr>
            <w:tcW w:w="1783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1平时成绩</w:t>
            </w:r>
          </w:p>
        </w:tc>
        <w:tc>
          <w:tcPr>
            <w:tcW w:w="5799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平时考核制度完善，考核认真，学习过程成绩记录完整，总评成绩计算比例按规定执行。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2评分标准</w:t>
            </w:r>
          </w:p>
        </w:tc>
        <w:tc>
          <w:tcPr>
            <w:tcW w:w="5799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有评分标准，包括每题的正确答案或答案要点、赋分依据以及评卷的注意事项。评分标准具体、明确、周密，可操作性强。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材料</w:t>
            </w:r>
            <w:r>
              <w:rPr>
                <w:rFonts w:hint="eastAsia" w:ascii="仿宋" w:hAnsi="仿宋" w:eastAsia="仿宋"/>
                <w:sz w:val="24"/>
              </w:rPr>
              <w:t>评分</w:t>
            </w:r>
          </w:p>
        </w:tc>
        <w:tc>
          <w:tcPr>
            <w:tcW w:w="5799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1.能严格按照评分标准进行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材料评分</w:t>
            </w:r>
            <w:r>
              <w:rPr>
                <w:rFonts w:hint="eastAsia" w:ascii="仿宋" w:hAnsi="仿宋" w:eastAsia="仿宋"/>
                <w:sz w:val="24"/>
              </w:rPr>
              <w:t>；评分客观公正，核分准确无误；有复评复查记录。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2.阅卷由专业教研室统一组织，实行流水阅卷。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4成绩录入</w:t>
            </w:r>
          </w:p>
        </w:tc>
        <w:tc>
          <w:tcPr>
            <w:tcW w:w="5799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按规定时间和要求录入成绩，成绩登记准确，填写规范、完整。</w:t>
            </w:r>
          </w:p>
        </w:tc>
      </w:tr>
    </w:tbl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bookmarkStart w:id="7" w:name="_Toc100727595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sz w:val="32"/>
          <w:szCs w:val="32"/>
        </w:rPr>
        <w:t>、调串课管理</w:t>
      </w:r>
      <w:bookmarkEnd w:id="7"/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（一）教师原则上不允许调串课，确因特殊情况需调串课时，由任课教师提前一天办理审批（按照教务管理系统操作流程操作）。调课后的上课时间、地点由任课教师负责通知学生。 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（二）调串课由学院负责审批，超过学院所承担的课程总学时数6%的，由学校审批。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（三）开学第一周、考试前一周，不允许调串课，以保证教学秩序稳定。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（四）擅自调串课造成不良影响的，将按照教学事故有关规定对任课教师追责。</w:t>
      </w:r>
    </w:p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bookmarkStart w:id="8" w:name="_Toc100727596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sz w:val="32"/>
          <w:szCs w:val="32"/>
        </w:rPr>
        <w:t>、教学归档</w:t>
      </w:r>
      <w:bookmarkEnd w:id="8"/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（一）授课计划，教学手册（考核成绩汇总表、考核记录表）、实验成绩（如果有课内实验，可与教学手册合并）。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（二）过程考核原始稿（考试卷、答案、其他考核材料）。只归档易于与其他资料一并装订的关键性原始资料，其他资料由任课教师自行保留至少 6个月以上。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（三）期末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节课材料及</w:t>
      </w:r>
      <w:r>
        <w:rPr>
          <w:rFonts w:hint="eastAsia" w:ascii="仿宋" w:hAnsi="仿宋" w:eastAsia="仿宋" w:cs="仿宋"/>
          <w:sz w:val="32"/>
          <w:szCs w:val="32"/>
        </w:rPr>
        <w:t>试卷评分细则（或评分标准）。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（四）课程成绩单，阅卷人或成绩录入人、教研室或其他负责人签名。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（五）期末试卷分析或教学总结。 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（六）期末考试学生试卷（按学生顺序整理）、实验报告。实操考试等学生作答不在纸质试卷的，以原始记录代替。 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（七）按短期保存级别保存，保存期限为学生毕业后4年。</w:t>
      </w:r>
    </w:p>
    <w:p>
      <w:pPr>
        <w:spacing w:line="580" w:lineRule="exact"/>
        <w:jc w:val="center"/>
        <w:rPr>
          <w:rFonts w:ascii="黑体" w:hAnsi="黑体" w:eastAsia="黑体" w:cs="黑体"/>
          <w:sz w:val="32"/>
          <w:szCs w:val="32"/>
        </w:rPr>
      </w:pPr>
      <w:bookmarkStart w:id="9" w:name="_Toc100727610"/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章 课程设计教学环节质量标准</w:t>
      </w:r>
      <w:bookmarkEnd w:id="9"/>
    </w:p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bookmarkStart w:id="10" w:name="_Toc100727611"/>
      <w:r>
        <w:rPr>
          <w:rFonts w:hint="eastAsia" w:ascii="楷体" w:hAnsi="楷体" w:eastAsia="楷体" w:cs="楷体"/>
          <w:sz w:val="32"/>
          <w:szCs w:val="32"/>
        </w:rPr>
        <w:t>一、教学条件</w:t>
      </w:r>
      <w:bookmarkEnd w:id="10"/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（一）有符合教学基本要求的课程设计大纲。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（二）有益于操作、合理的评分标准。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（三）有一支人数充足、结构合理的主讲教师队伍担任指导教师。</w:t>
      </w:r>
    </w:p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bookmarkStart w:id="11" w:name="_Toc100727612"/>
      <w:r>
        <w:rPr>
          <w:rFonts w:hint="eastAsia" w:ascii="楷体" w:hAnsi="楷体" w:eastAsia="楷体" w:cs="楷体"/>
          <w:sz w:val="32"/>
          <w:szCs w:val="32"/>
        </w:rPr>
        <w:t>二、选题</w:t>
      </w:r>
      <w:bookmarkEnd w:id="11"/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（一）课题符合专业教学基本要求，能够结合社会实际和工程实际，达到综合训练的目的。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（二）课题深广度、工作量适中，难易适当。</w:t>
      </w:r>
    </w:p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bookmarkStart w:id="12" w:name="_Toc100727613"/>
      <w:r>
        <w:rPr>
          <w:rFonts w:hint="eastAsia" w:ascii="楷体" w:hAnsi="楷体" w:eastAsia="楷体" w:cs="楷体"/>
          <w:sz w:val="32"/>
          <w:szCs w:val="32"/>
        </w:rPr>
        <w:t>三、组织管理</w:t>
      </w:r>
      <w:bookmarkEnd w:id="12"/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（一）认真做好组织动员工作，按要求完成各阶段的检查与总结，写出具有实际指导工作价值的总结材料。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（二）有具体的过程管理措施并落实到位，管理严格。</w:t>
      </w:r>
    </w:p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bookmarkStart w:id="13" w:name="_Toc100727614"/>
      <w:r>
        <w:rPr>
          <w:rFonts w:hint="eastAsia" w:ascii="楷体" w:hAnsi="楷体" w:eastAsia="楷体" w:cs="楷体"/>
          <w:sz w:val="32"/>
          <w:szCs w:val="32"/>
        </w:rPr>
        <w:t>四、教学过程</w:t>
      </w:r>
      <w:bookmarkEnd w:id="13"/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（一）在指导教师的全程指导下，开展资料收集工作，并正确运用研究方法或手段进行课程设计工作。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（二）有详细的阶段性进度表，计划性强，并认真落实。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（三）独立完成课程设计。</w:t>
      </w:r>
    </w:p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bookmarkStart w:id="14" w:name="_Toc100727615"/>
      <w:r>
        <w:rPr>
          <w:rFonts w:hint="eastAsia" w:ascii="楷体" w:hAnsi="楷体" w:eastAsia="楷体" w:cs="楷体"/>
          <w:sz w:val="32"/>
          <w:szCs w:val="32"/>
        </w:rPr>
        <w:t>五、教学效果</w:t>
      </w:r>
      <w:bookmarkEnd w:id="14"/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（一）在规定的时间内按要求完成课程设计。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（二）课程设计方案论证充分，收集资料进行加工、分析、综合的水平高。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（三）实验方案合理、数据可靠、数模建立正确，计算机应用能力强。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（四）图纸规范、符合标准、工艺可行、结构合理。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（五）正确进行技术和经济效益的综合分析。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（六）课程设计说明书思路清晰、文字表达能力强、符合技术要求、撰写规范。</w:t>
      </w:r>
    </w:p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bookmarkStart w:id="15" w:name="_Toc100727616"/>
      <w:r>
        <w:rPr>
          <w:rFonts w:hint="eastAsia" w:ascii="楷体" w:hAnsi="楷体" w:eastAsia="楷体" w:cs="楷体"/>
          <w:sz w:val="32"/>
          <w:szCs w:val="32"/>
        </w:rPr>
        <w:t>六、考核成绩评定</w:t>
      </w:r>
      <w:bookmarkEnd w:id="15"/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（一）有成绩评定标准，执行严格，成绩评定客观、公正、公平、合理。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（二）评定成绩与学生课程设计的实际水平相符合。</w:t>
      </w:r>
    </w:p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bookmarkStart w:id="16" w:name="_Toc100727617"/>
      <w:r>
        <w:rPr>
          <w:rFonts w:hint="eastAsia" w:ascii="楷体" w:hAnsi="楷体" w:eastAsia="楷体" w:cs="楷体"/>
          <w:sz w:val="32"/>
          <w:szCs w:val="32"/>
        </w:rPr>
        <w:t>七、教学归档</w:t>
      </w:r>
      <w:bookmarkEnd w:id="16"/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（一）课程成绩单，指导教师或成绩录入人、教研室或其他负责人签名。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（二）成绩评定标准。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（三）考核分析及教学小结表，阅卷人签名。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（四）学生课程设计说明书。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（五）按短期保存级别保存，保存期限为学生毕业后4年。</w:t>
      </w:r>
    </w:p>
    <w:p>
      <w:pPr>
        <w:spacing w:line="580" w:lineRule="exact"/>
        <w:jc w:val="center"/>
        <w:rPr>
          <w:rFonts w:ascii="黑体" w:hAnsi="黑体" w:eastAsia="黑体" w:cs="黑体"/>
          <w:sz w:val="32"/>
          <w:szCs w:val="32"/>
        </w:rPr>
      </w:pPr>
      <w:bookmarkStart w:id="17" w:name="_Toc100727629"/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章 学业成绩评价质量标准</w:t>
      </w:r>
      <w:bookmarkEnd w:id="17"/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学生学习成绩分布基本符合正态分布，原则上获得良好及以上等级的人数不超过该课程修读总人数的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30%</w:t>
      </w:r>
      <w:r>
        <w:rPr>
          <w:rFonts w:hint="eastAsia" w:ascii="仿宋" w:hAnsi="仿宋" w:eastAsia="仿宋" w:cs="仿宋"/>
          <w:sz w:val="32"/>
          <w:szCs w:val="32"/>
        </w:rPr>
        <w:t>，获得优秀的人数不超过该课修读总人数的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15%，</w:t>
      </w:r>
      <w:r>
        <w:rPr>
          <w:rFonts w:hint="eastAsia" w:ascii="仿宋" w:hAnsi="仿宋" w:eastAsia="仿宋" w:cs="仿宋"/>
          <w:sz w:val="32"/>
          <w:szCs w:val="32"/>
        </w:rPr>
        <w:t>超过以上比例的，任课教师在提交的试卷分析中予以说明。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任课教师漏登、错登学生成绩，应在每学期开学三周内到学校教学管理部门办理更正手续。办理更正手续应先填写《辽宁科技学院教师更正成绩单申请表》，由教师、学院负责人签署意见，再附上学生试卷（或复印件）等材料一同送交学校教学管理部门审核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学生如对某门课程的成绩有疑问，可在考试成绩公布后十日内（寒暑假顺延）提出成绩复查申请。复查成绩，应填写</w:t>
      </w:r>
      <w:r>
        <w:rPr>
          <w:rFonts w:hint="eastAsia" w:ascii="仿宋" w:hAnsi="仿宋" w:eastAsia="仿宋" w:cs="仿宋"/>
          <w:bCs/>
          <w:sz w:val="32"/>
          <w:szCs w:val="32"/>
        </w:rPr>
        <w:t>《辽宁科技学院课程考核成绩查询申请表》，</w:t>
      </w:r>
      <w:r>
        <w:rPr>
          <w:rFonts w:hint="eastAsia" w:ascii="仿宋" w:hAnsi="仿宋" w:eastAsia="仿宋" w:cs="仿宋"/>
          <w:sz w:val="32"/>
          <w:szCs w:val="32"/>
        </w:rPr>
        <w:t>经学院分管教学的副院长同意并报教务处批准，再由开课学院组织教师（3人以上）代为查阅试卷成绩。</w:t>
      </w:r>
    </w:p>
    <w:p>
      <w:pPr>
        <w:spacing w:line="580" w:lineRule="exact"/>
        <w:jc w:val="center"/>
        <w:rPr>
          <w:rFonts w:ascii="黑体" w:hAnsi="黑体" w:eastAsia="黑体" w:cs="黑体"/>
          <w:sz w:val="32"/>
          <w:szCs w:val="32"/>
        </w:rPr>
      </w:pPr>
      <w:bookmarkStart w:id="18" w:name="_Toc100727630"/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bookmarkStart w:id="21" w:name="_GoBack"/>
      <w:bookmarkEnd w:id="21"/>
      <w:r>
        <w:rPr>
          <w:rFonts w:hint="eastAsia" w:ascii="黑体" w:hAnsi="黑体" w:eastAsia="黑体" w:cs="黑体"/>
          <w:sz w:val="32"/>
          <w:szCs w:val="32"/>
        </w:rPr>
        <w:t>章 教学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总结</w:t>
      </w:r>
      <w:r>
        <w:rPr>
          <w:rFonts w:hint="eastAsia" w:ascii="黑体" w:hAnsi="黑体" w:eastAsia="黑体" w:cs="黑体"/>
          <w:sz w:val="32"/>
          <w:szCs w:val="32"/>
        </w:rPr>
        <w:t>质量标准</w:t>
      </w:r>
      <w:bookmarkEnd w:id="18"/>
    </w:p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bookmarkStart w:id="19" w:name="_Toc100727631"/>
      <w:r>
        <w:rPr>
          <w:rFonts w:hint="eastAsia" w:ascii="楷体" w:hAnsi="楷体" w:eastAsia="楷体" w:cs="楷体"/>
          <w:sz w:val="32"/>
          <w:szCs w:val="32"/>
        </w:rPr>
        <w:t>一、试卷分析</w:t>
      </w:r>
      <w:bookmarkEnd w:id="19"/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（一）应考、实考、缺考、缓考、违规人数清楚。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（二）最高分、最低分、平均分、区分度计算准确，适当进行科学分析。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（三）对试卷质量及评卷情况进行自评自查。</w:t>
      </w:r>
    </w:p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bookmarkStart w:id="20" w:name="_Toc100727632"/>
      <w:r>
        <w:rPr>
          <w:rFonts w:hint="eastAsia" w:ascii="楷体" w:hAnsi="楷体" w:eastAsia="楷体" w:cs="楷体"/>
          <w:sz w:val="32"/>
          <w:szCs w:val="32"/>
        </w:rPr>
        <w:t>二、教学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总</w:t>
      </w:r>
      <w:r>
        <w:rPr>
          <w:rFonts w:hint="eastAsia" w:ascii="楷体" w:hAnsi="楷体" w:eastAsia="楷体" w:cs="楷体"/>
          <w:sz w:val="32"/>
          <w:szCs w:val="32"/>
        </w:rPr>
        <w:t>结</w:t>
      </w:r>
      <w:bookmarkEnd w:id="20"/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（一）学生答题分析。能依据教学目标和学生答题情况，从教、学、考三个方面进行科学分析；存在问题表述明确，成因剖析准确，考试评价依据正确，教学效果诊断符合实际。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（二）教学整改措施。课程教学内容、教学方法或教学条件的整改性举措针对性强，利于有效实施和持续改进。</w:t>
      </w:r>
    </w:p>
    <w:p>
      <w:pPr>
        <w:spacing w:line="580" w:lineRule="exact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（三）审签手续履行。学院（教研室）领导审签认真，评价客观全面，手续履行完整。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8820"/>
        <w:tab w:val="clear" w:pos="8306"/>
      </w:tabs>
      <w:ind w:right="55" w:firstLine="36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241925" cy="197485"/>
              <wp:effectExtent l="0" t="0" r="15875" b="12065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949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tabs>
                              <w:tab w:val="right" w:pos="8820"/>
                              <w:tab w:val="clear" w:pos="8306"/>
                            </w:tabs>
                            <w:ind w:right="55" w:firstLine="360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5.55pt;width:412.75pt;mso-position-horizontal:right;mso-position-horizontal-relative:margin;z-index:251660288;mso-width-relative:page;mso-height-relative:page;" filled="f" stroked="f" coordsize="21600,21600" o:gfxdata="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/zwSLTAAAABAEAAA8AAAAAAAAAAQAgAAAAIgAA&#10;AGRycy9kb3ducmV2LnhtbFBLAQIUABQAAAAIAIdO4kBooAdSDQIAAAUEAAAOAAAAAAAAAAEAIAAA&#10;ACI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tabs>
                        <w:tab w:val="right" w:pos="8820"/>
                        <w:tab w:val="clear" w:pos="8306"/>
                      </w:tabs>
                      <w:ind w:right="55" w:firstLine="360"/>
                      <w:jc w:val="center"/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3795"/>
      </w:tabs>
      <w:ind w:right="360" w:firstLine="360"/>
      <w:jc w:val="both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22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ql5uc8AAAAFAQAADwAAAAAAAAABACAAAAAiAAAAZHJzL2Rvd25y&#10;ZXYueG1sUEsBAhQAFAAAAAgAh07iQK7pfFEHAgAABwQAAA4AAAAAAAAAAQAgAAAAHg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22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B3A7F"/>
    <w:multiLevelType w:val="singleLevel"/>
    <w:tmpl w:val="7FFB3A7F"/>
    <w:lvl w:ilvl="0" w:tentative="0">
      <w:start w:val="2"/>
      <w:numFmt w:val="chineseCounting"/>
      <w:suff w:val="space"/>
      <w:lvlText w:val="第%1章"/>
      <w:lvlJc w:val="left"/>
      <w:pPr>
        <w:ind w:left="30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NjI2MDYzODg4YjgxYmIyYmVjMjViZWIwZTU3ZmUifQ=="/>
  </w:docVars>
  <w:rsids>
    <w:rsidRoot w:val="005557B5"/>
    <w:rsid w:val="00021701"/>
    <w:rsid w:val="000272A5"/>
    <w:rsid w:val="0002782A"/>
    <w:rsid w:val="00032F31"/>
    <w:rsid w:val="00033ABC"/>
    <w:rsid w:val="000722A3"/>
    <w:rsid w:val="000B20F2"/>
    <w:rsid w:val="000C6384"/>
    <w:rsid w:val="000D7E7F"/>
    <w:rsid w:val="0010004B"/>
    <w:rsid w:val="00124B4A"/>
    <w:rsid w:val="00133900"/>
    <w:rsid w:val="00136BE0"/>
    <w:rsid w:val="00163E6A"/>
    <w:rsid w:val="001D17EF"/>
    <w:rsid w:val="001D6B74"/>
    <w:rsid w:val="001E5704"/>
    <w:rsid w:val="001F2815"/>
    <w:rsid w:val="00201EAD"/>
    <w:rsid w:val="002212EE"/>
    <w:rsid w:val="00240BB2"/>
    <w:rsid w:val="00253C35"/>
    <w:rsid w:val="002653F1"/>
    <w:rsid w:val="00266BFB"/>
    <w:rsid w:val="00270E21"/>
    <w:rsid w:val="00285085"/>
    <w:rsid w:val="00297770"/>
    <w:rsid w:val="002A02DD"/>
    <w:rsid w:val="002B11C6"/>
    <w:rsid w:val="002B13CF"/>
    <w:rsid w:val="002E1066"/>
    <w:rsid w:val="002F4C86"/>
    <w:rsid w:val="003232A9"/>
    <w:rsid w:val="00363316"/>
    <w:rsid w:val="00397FF7"/>
    <w:rsid w:val="003A2354"/>
    <w:rsid w:val="003E1004"/>
    <w:rsid w:val="003F17C8"/>
    <w:rsid w:val="0043707E"/>
    <w:rsid w:val="00443C4A"/>
    <w:rsid w:val="00453107"/>
    <w:rsid w:val="00467520"/>
    <w:rsid w:val="00485384"/>
    <w:rsid w:val="004E0863"/>
    <w:rsid w:val="005024E3"/>
    <w:rsid w:val="00503761"/>
    <w:rsid w:val="005465EE"/>
    <w:rsid w:val="005557B5"/>
    <w:rsid w:val="00557805"/>
    <w:rsid w:val="00580F6A"/>
    <w:rsid w:val="005909E3"/>
    <w:rsid w:val="005B26C5"/>
    <w:rsid w:val="00643BE3"/>
    <w:rsid w:val="00653226"/>
    <w:rsid w:val="00655588"/>
    <w:rsid w:val="006876BA"/>
    <w:rsid w:val="006B3010"/>
    <w:rsid w:val="006D245C"/>
    <w:rsid w:val="006E34E1"/>
    <w:rsid w:val="00705116"/>
    <w:rsid w:val="007132CA"/>
    <w:rsid w:val="007159CB"/>
    <w:rsid w:val="00715CF2"/>
    <w:rsid w:val="00716A04"/>
    <w:rsid w:val="00716D84"/>
    <w:rsid w:val="00731362"/>
    <w:rsid w:val="00732B1B"/>
    <w:rsid w:val="0073389F"/>
    <w:rsid w:val="00740988"/>
    <w:rsid w:val="007617C0"/>
    <w:rsid w:val="00766BE4"/>
    <w:rsid w:val="0078380B"/>
    <w:rsid w:val="00785DBD"/>
    <w:rsid w:val="007A1D21"/>
    <w:rsid w:val="007B0CA2"/>
    <w:rsid w:val="007C7A0C"/>
    <w:rsid w:val="007D5C08"/>
    <w:rsid w:val="007F01FA"/>
    <w:rsid w:val="007F6BBB"/>
    <w:rsid w:val="0080199E"/>
    <w:rsid w:val="008227E3"/>
    <w:rsid w:val="0082406F"/>
    <w:rsid w:val="00832127"/>
    <w:rsid w:val="00834227"/>
    <w:rsid w:val="00834423"/>
    <w:rsid w:val="008671EF"/>
    <w:rsid w:val="0087607C"/>
    <w:rsid w:val="0087616D"/>
    <w:rsid w:val="00896781"/>
    <w:rsid w:val="008A7DD6"/>
    <w:rsid w:val="008B6BC7"/>
    <w:rsid w:val="008C1F64"/>
    <w:rsid w:val="008E0035"/>
    <w:rsid w:val="00922E38"/>
    <w:rsid w:val="00936297"/>
    <w:rsid w:val="00936764"/>
    <w:rsid w:val="0097283D"/>
    <w:rsid w:val="009972A9"/>
    <w:rsid w:val="009A02A1"/>
    <w:rsid w:val="009E55BF"/>
    <w:rsid w:val="00A13BB4"/>
    <w:rsid w:val="00A348B7"/>
    <w:rsid w:val="00A5297F"/>
    <w:rsid w:val="00A56640"/>
    <w:rsid w:val="00A60824"/>
    <w:rsid w:val="00A760C2"/>
    <w:rsid w:val="00AB3D5C"/>
    <w:rsid w:val="00AD411B"/>
    <w:rsid w:val="00AE0E9D"/>
    <w:rsid w:val="00AE3A59"/>
    <w:rsid w:val="00B03B5A"/>
    <w:rsid w:val="00B22315"/>
    <w:rsid w:val="00B37C37"/>
    <w:rsid w:val="00B7697F"/>
    <w:rsid w:val="00B81250"/>
    <w:rsid w:val="00B93512"/>
    <w:rsid w:val="00BB1C6F"/>
    <w:rsid w:val="00BC11DE"/>
    <w:rsid w:val="00BD0F6A"/>
    <w:rsid w:val="00BD1289"/>
    <w:rsid w:val="00BE3460"/>
    <w:rsid w:val="00BF1DF6"/>
    <w:rsid w:val="00C00BA7"/>
    <w:rsid w:val="00C11475"/>
    <w:rsid w:val="00C264FB"/>
    <w:rsid w:val="00C40279"/>
    <w:rsid w:val="00C40756"/>
    <w:rsid w:val="00C652AB"/>
    <w:rsid w:val="00C75B4D"/>
    <w:rsid w:val="00C91CD6"/>
    <w:rsid w:val="00C97456"/>
    <w:rsid w:val="00C97B67"/>
    <w:rsid w:val="00CA65A9"/>
    <w:rsid w:val="00CB0CEA"/>
    <w:rsid w:val="00CE6966"/>
    <w:rsid w:val="00D02529"/>
    <w:rsid w:val="00D02AE2"/>
    <w:rsid w:val="00D25EE2"/>
    <w:rsid w:val="00D515D5"/>
    <w:rsid w:val="00DA251C"/>
    <w:rsid w:val="00DC2E56"/>
    <w:rsid w:val="00DF4D9C"/>
    <w:rsid w:val="00E00CB9"/>
    <w:rsid w:val="00E171AE"/>
    <w:rsid w:val="00E24DA5"/>
    <w:rsid w:val="00E41BB2"/>
    <w:rsid w:val="00E52B32"/>
    <w:rsid w:val="00E536C6"/>
    <w:rsid w:val="00E63A85"/>
    <w:rsid w:val="00E67B6E"/>
    <w:rsid w:val="00E701A4"/>
    <w:rsid w:val="00E96365"/>
    <w:rsid w:val="00EB48FA"/>
    <w:rsid w:val="00EC213B"/>
    <w:rsid w:val="00EC6E72"/>
    <w:rsid w:val="00ED6886"/>
    <w:rsid w:val="00EF319C"/>
    <w:rsid w:val="00F03B99"/>
    <w:rsid w:val="00F10ACB"/>
    <w:rsid w:val="00F1191B"/>
    <w:rsid w:val="00F16DB5"/>
    <w:rsid w:val="00F230DE"/>
    <w:rsid w:val="00F241D4"/>
    <w:rsid w:val="00F41AFB"/>
    <w:rsid w:val="00F454AB"/>
    <w:rsid w:val="00FC74C2"/>
    <w:rsid w:val="00FD34D8"/>
    <w:rsid w:val="00FD7020"/>
    <w:rsid w:val="01080A12"/>
    <w:rsid w:val="01271345"/>
    <w:rsid w:val="017240DE"/>
    <w:rsid w:val="01747E56"/>
    <w:rsid w:val="01853E11"/>
    <w:rsid w:val="018F4C90"/>
    <w:rsid w:val="01C7267B"/>
    <w:rsid w:val="01CC5EE4"/>
    <w:rsid w:val="01E7687A"/>
    <w:rsid w:val="022B2C0A"/>
    <w:rsid w:val="02380E83"/>
    <w:rsid w:val="023870D5"/>
    <w:rsid w:val="02810A5E"/>
    <w:rsid w:val="02A45B4E"/>
    <w:rsid w:val="02E9145B"/>
    <w:rsid w:val="032A4C70"/>
    <w:rsid w:val="034877EC"/>
    <w:rsid w:val="034D4E02"/>
    <w:rsid w:val="03592EA6"/>
    <w:rsid w:val="03830824"/>
    <w:rsid w:val="03A5079A"/>
    <w:rsid w:val="03FD4132"/>
    <w:rsid w:val="040000C7"/>
    <w:rsid w:val="0448715B"/>
    <w:rsid w:val="046441B2"/>
    <w:rsid w:val="04A96068"/>
    <w:rsid w:val="04D74983"/>
    <w:rsid w:val="04DA26C6"/>
    <w:rsid w:val="05341DD6"/>
    <w:rsid w:val="053F077B"/>
    <w:rsid w:val="055B3806"/>
    <w:rsid w:val="0571302A"/>
    <w:rsid w:val="057B7A05"/>
    <w:rsid w:val="0580326D"/>
    <w:rsid w:val="059F5F9E"/>
    <w:rsid w:val="05BE5B43"/>
    <w:rsid w:val="06043E9E"/>
    <w:rsid w:val="060E6ACB"/>
    <w:rsid w:val="06497B03"/>
    <w:rsid w:val="067D59FE"/>
    <w:rsid w:val="06B62CBE"/>
    <w:rsid w:val="06D327E6"/>
    <w:rsid w:val="06F516EE"/>
    <w:rsid w:val="06FA0DFD"/>
    <w:rsid w:val="072E0AA7"/>
    <w:rsid w:val="074402CA"/>
    <w:rsid w:val="07593D76"/>
    <w:rsid w:val="07832BA1"/>
    <w:rsid w:val="07A05586"/>
    <w:rsid w:val="07B23486"/>
    <w:rsid w:val="07B8444D"/>
    <w:rsid w:val="07D72EEC"/>
    <w:rsid w:val="0808579C"/>
    <w:rsid w:val="081E4FBF"/>
    <w:rsid w:val="083E4D1A"/>
    <w:rsid w:val="08514BD6"/>
    <w:rsid w:val="08872B64"/>
    <w:rsid w:val="08935C62"/>
    <w:rsid w:val="08BA0E0D"/>
    <w:rsid w:val="08C72F61"/>
    <w:rsid w:val="08EB6458"/>
    <w:rsid w:val="093A3733"/>
    <w:rsid w:val="096864F2"/>
    <w:rsid w:val="09AA4D5C"/>
    <w:rsid w:val="09AF2373"/>
    <w:rsid w:val="09AF6509"/>
    <w:rsid w:val="09CF47C3"/>
    <w:rsid w:val="09E244F6"/>
    <w:rsid w:val="09EF6C13"/>
    <w:rsid w:val="0A03621B"/>
    <w:rsid w:val="0A0C3321"/>
    <w:rsid w:val="0A5563FE"/>
    <w:rsid w:val="0AA7304A"/>
    <w:rsid w:val="0AE55920"/>
    <w:rsid w:val="0AF85654"/>
    <w:rsid w:val="0B0E131B"/>
    <w:rsid w:val="0B4B7E79"/>
    <w:rsid w:val="0B5F0138"/>
    <w:rsid w:val="0B9730BE"/>
    <w:rsid w:val="0BE8725B"/>
    <w:rsid w:val="0C0A3890"/>
    <w:rsid w:val="0C1B3CF0"/>
    <w:rsid w:val="0C3B1C9C"/>
    <w:rsid w:val="0C476796"/>
    <w:rsid w:val="0C476893"/>
    <w:rsid w:val="0C654F6B"/>
    <w:rsid w:val="0CC47EE3"/>
    <w:rsid w:val="0CC51EAD"/>
    <w:rsid w:val="0CDB522D"/>
    <w:rsid w:val="0D305579"/>
    <w:rsid w:val="0D5154EF"/>
    <w:rsid w:val="0D8E03E9"/>
    <w:rsid w:val="0DE46BF0"/>
    <w:rsid w:val="0E5C239D"/>
    <w:rsid w:val="0ED40186"/>
    <w:rsid w:val="0ED4462A"/>
    <w:rsid w:val="0ED44766"/>
    <w:rsid w:val="0EE3661B"/>
    <w:rsid w:val="0F0F2A37"/>
    <w:rsid w:val="0F4277E5"/>
    <w:rsid w:val="0FE91A0F"/>
    <w:rsid w:val="0FF22FB9"/>
    <w:rsid w:val="0FF54858"/>
    <w:rsid w:val="1021564D"/>
    <w:rsid w:val="102962AF"/>
    <w:rsid w:val="104B4477"/>
    <w:rsid w:val="104D6442"/>
    <w:rsid w:val="10685029"/>
    <w:rsid w:val="10CA1840"/>
    <w:rsid w:val="10CD1330"/>
    <w:rsid w:val="113B3B8F"/>
    <w:rsid w:val="11553800"/>
    <w:rsid w:val="115A1E63"/>
    <w:rsid w:val="118C11EC"/>
    <w:rsid w:val="11B06C88"/>
    <w:rsid w:val="11B83D8F"/>
    <w:rsid w:val="11D861DF"/>
    <w:rsid w:val="120B0362"/>
    <w:rsid w:val="12486B62"/>
    <w:rsid w:val="125337BD"/>
    <w:rsid w:val="125C0BBE"/>
    <w:rsid w:val="12665599"/>
    <w:rsid w:val="12CB18A0"/>
    <w:rsid w:val="12DC3AAD"/>
    <w:rsid w:val="12F42BA4"/>
    <w:rsid w:val="1300779B"/>
    <w:rsid w:val="13712447"/>
    <w:rsid w:val="1393060F"/>
    <w:rsid w:val="13961EAE"/>
    <w:rsid w:val="13A75E69"/>
    <w:rsid w:val="13D03611"/>
    <w:rsid w:val="13E40E6B"/>
    <w:rsid w:val="13F65AAB"/>
    <w:rsid w:val="141B23B3"/>
    <w:rsid w:val="14496F20"/>
    <w:rsid w:val="145853B5"/>
    <w:rsid w:val="14B22D17"/>
    <w:rsid w:val="14E86739"/>
    <w:rsid w:val="150F1F18"/>
    <w:rsid w:val="154020D1"/>
    <w:rsid w:val="155344FA"/>
    <w:rsid w:val="156A35F2"/>
    <w:rsid w:val="157E0E4B"/>
    <w:rsid w:val="15897F1C"/>
    <w:rsid w:val="158D4E17"/>
    <w:rsid w:val="16007AB2"/>
    <w:rsid w:val="16057DAE"/>
    <w:rsid w:val="164125A5"/>
    <w:rsid w:val="164E081E"/>
    <w:rsid w:val="16573B76"/>
    <w:rsid w:val="168626AD"/>
    <w:rsid w:val="168C1A46"/>
    <w:rsid w:val="16AD3796"/>
    <w:rsid w:val="16BE1E47"/>
    <w:rsid w:val="16E64EFA"/>
    <w:rsid w:val="16EF0253"/>
    <w:rsid w:val="172B6DB1"/>
    <w:rsid w:val="17591B70"/>
    <w:rsid w:val="175E2CE2"/>
    <w:rsid w:val="176F6C9D"/>
    <w:rsid w:val="177469AA"/>
    <w:rsid w:val="17771FF6"/>
    <w:rsid w:val="1780534F"/>
    <w:rsid w:val="179C380B"/>
    <w:rsid w:val="17B1375A"/>
    <w:rsid w:val="17E23913"/>
    <w:rsid w:val="17E94CA2"/>
    <w:rsid w:val="185F31B6"/>
    <w:rsid w:val="187C3D68"/>
    <w:rsid w:val="18846779"/>
    <w:rsid w:val="189F1804"/>
    <w:rsid w:val="18B52DD6"/>
    <w:rsid w:val="18C82B09"/>
    <w:rsid w:val="18DE057F"/>
    <w:rsid w:val="18FE477D"/>
    <w:rsid w:val="19314B52"/>
    <w:rsid w:val="196D1903"/>
    <w:rsid w:val="197D7D98"/>
    <w:rsid w:val="19801636"/>
    <w:rsid w:val="19855256"/>
    <w:rsid w:val="198B3B37"/>
    <w:rsid w:val="19C113AA"/>
    <w:rsid w:val="19D76D7C"/>
    <w:rsid w:val="1A1E49AB"/>
    <w:rsid w:val="1A3146DE"/>
    <w:rsid w:val="1A367F46"/>
    <w:rsid w:val="1A512FD2"/>
    <w:rsid w:val="1A5959E3"/>
    <w:rsid w:val="1A670100"/>
    <w:rsid w:val="1A6B5D40"/>
    <w:rsid w:val="1A7D7923"/>
    <w:rsid w:val="1ACE63D1"/>
    <w:rsid w:val="1B0E67CD"/>
    <w:rsid w:val="1B23671D"/>
    <w:rsid w:val="1B244243"/>
    <w:rsid w:val="1B34092A"/>
    <w:rsid w:val="1B4346C9"/>
    <w:rsid w:val="1B5C578B"/>
    <w:rsid w:val="1B7716FE"/>
    <w:rsid w:val="1B803B6F"/>
    <w:rsid w:val="1BA2041A"/>
    <w:rsid w:val="1BAF7FB0"/>
    <w:rsid w:val="1BE834C2"/>
    <w:rsid w:val="1BEF2AA3"/>
    <w:rsid w:val="1C0F4EF3"/>
    <w:rsid w:val="1C6A2129"/>
    <w:rsid w:val="1CF739BD"/>
    <w:rsid w:val="1D61352C"/>
    <w:rsid w:val="1D646B79"/>
    <w:rsid w:val="1D927B8A"/>
    <w:rsid w:val="1D9F5E03"/>
    <w:rsid w:val="1DE55F0B"/>
    <w:rsid w:val="1E0062C5"/>
    <w:rsid w:val="1E2307E2"/>
    <w:rsid w:val="1E674B72"/>
    <w:rsid w:val="1E967206"/>
    <w:rsid w:val="1EBF49AE"/>
    <w:rsid w:val="1F4629DA"/>
    <w:rsid w:val="1F552C1D"/>
    <w:rsid w:val="1F841754"/>
    <w:rsid w:val="1F9E45C4"/>
    <w:rsid w:val="1FAF4A23"/>
    <w:rsid w:val="1FC3227C"/>
    <w:rsid w:val="1FF73CD4"/>
    <w:rsid w:val="20146634"/>
    <w:rsid w:val="20450EE3"/>
    <w:rsid w:val="207E43F5"/>
    <w:rsid w:val="209E18B0"/>
    <w:rsid w:val="209F6845"/>
    <w:rsid w:val="20C242E2"/>
    <w:rsid w:val="21294361"/>
    <w:rsid w:val="217F6677"/>
    <w:rsid w:val="21B77BBF"/>
    <w:rsid w:val="225B2C40"/>
    <w:rsid w:val="226E2973"/>
    <w:rsid w:val="22C2681B"/>
    <w:rsid w:val="22D14F61"/>
    <w:rsid w:val="231D7EF5"/>
    <w:rsid w:val="233A4603"/>
    <w:rsid w:val="23B32608"/>
    <w:rsid w:val="23BA1BE8"/>
    <w:rsid w:val="23F549CE"/>
    <w:rsid w:val="24084702"/>
    <w:rsid w:val="24417C14"/>
    <w:rsid w:val="24833D88"/>
    <w:rsid w:val="249064A5"/>
    <w:rsid w:val="24A00DDE"/>
    <w:rsid w:val="24E011DB"/>
    <w:rsid w:val="2500362B"/>
    <w:rsid w:val="250A26FB"/>
    <w:rsid w:val="250C1FD0"/>
    <w:rsid w:val="252A06A8"/>
    <w:rsid w:val="253634F0"/>
    <w:rsid w:val="256C2A6E"/>
    <w:rsid w:val="25977C93"/>
    <w:rsid w:val="25BA7C7E"/>
    <w:rsid w:val="26065BCC"/>
    <w:rsid w:val="26151358"/>
    <w:rsid w:val="262275D1"/>
    <w:rsid w:val="26461511"/>
    <w:rsid w:val="26EA00EF"/>
    <w:rsid w:val="27693709"/>
    <w:rsid w:val="27A33524"/>
    <w:rsid w:val="28177609"/>
    <w:rsid w:val="28221B0A"/>
    <w:rsid w:val="28416434"/>
    <w:rsid w:val="28616AD6"/>
    <w:rsid w:val="287700A8"/>
    <w:rsid w:val="28773C04"/>
    <w:rsid w:val="28AD7D31"/>
    <w:rsid w:val="28C8445F"/>
    <w:rsid w:val="29656152"/>
    <w:rsid w:val="29C42E79"/>
    <w:rsid w:val="29C63095"/>
    <w:rsid w:val="2A005E7B"/>
    <w:rsid w:val="2A102562"/>
    <w:rsid w:val="2A17569E"/>
    <w:rsid w:val="2AA809EC"/>
    <w:rsid w:val="2AB078A1"/>
    <w:rsid w:val="2B0A0D5F"/>
    <w:rsid w:val="2B342280"/>
    <w:rsid w:val="2B4C1378"/>
    <w:rsid w:val="2B585F6F"/>
    <w:rsid w:val="2B9754A7"/>
    <w:rsid w:val="2B98280F"/>
    <w:rsid w:val="2BC01D66"/>
    <w:rsid w:val="2BD61589"/>
    <w:rsid w:val="2C153E60"/>
    <w:rsid w:val="2C3A1B18"/>
    <w:rsid w:val="2C8B4122"/>
    <w:rsid w:val="2CA451E4"/>
    <w:rsid w:val="2CA56A4B"/>
    <w:rsid w:val="2CB25B52"/>
    <w:rsid w:val="2CD47877"/>
    <w:rsid w:val="2CEE645F"/>
    <w:rsid w:val="2CF27CFD"/>
    <w:rsid w:val="2D2D51D9"/>
    <w:rsid w:val="2D3E1194"/>
    <w:rsid w:val="2D60110A"/>
    <w:rsid w:val="2DA74F8B"/>
    <w:rsid w:val="2DE53D06"/>
    <w:rsid w:val="2E2B796A"/>
    <w:rsid w:val="2E401835"/>
    <w:rsid w:val="2E717347"/>
    <w:rsid w:val="2E9574DA"/>
    <w:rsid w:val="2EB86D24"/>
    <w:rsid w:val="2F1A353B"/>
    <w:rsid w:val="2F307202"/>
    <w:rsid w:val="2F3E7229"/>
    <w:rsid w:val="2F762E67"/>
    <w:rsid w:val="2FFC1475"/>
    <w:rsid w:val="304765B2"/>
    <w:rsid w:val="30670A02"/>
    <w:rsid w:val="308B6112"/>
    <w:rsid w:val="30A9101A"/>
    <w:rsid w:val="30FA1876"/>
    <w:rsid w:val="31132938"/>
    <w:rsid w:val="315471D8"/>
    <w:rsid w:val="31592A40"/>
    <w:rsid w:val="31D25FD2"/>
    <w:rsid w:val="31DE4CF4"/>
    <w:rsid w:val="31E16592"/>
    <w:rsid w:val="31FB7654"/>
    <w:rsid w:val="322F72FD"/>
    <w:rsid w:val="32326DEE"/>
    <w:rsid w:val="32446015"/>
    <w:rsid w:val="324E00CB"/>
    <w:rsid w:val="32821B23"/>
    <w:rsid w:val="3293788C"/>
    <w:rsid w:val="32D14858"/>
    <w:rsid w:val="32D5354A"/>
    <w:rsid w:val="335F3C12"/>
    <w:rsid w:val="338418CB"/>
    <w:rsid w:val="339733AC"/>
    <w:rsid w:val="33A61841"/>
    <w:rsid w:val="33AD497E"/>
    <w:rsid w:val="33AE574A"/>
    <w:rsid w:val="33DB3506"/>
    <w:rsid w:val="33E64529"/>
    <w:rsid w:val="33EF143A"/>
    <w:rsid w:val="33F22CD8"/>
    <w:rsid w:val="33F67D46"/>
    <w:rsid w:val="33FB7DDF"/>
    <w:rsid w:val="340647D3"/>
    <w:rsid w:val="34073862"/>
    <w:rsid w:val="342235BE"/>
    <w:rsid w:val="345918E6"/>
    <w:rsid w:val="349D49F2"/>
    <w:rsid w:val="34B561E0"/>
    <w:rsid w:val="34B769F0"/>
    <w:rsid w:val="35977693"/>
    <w:rsid w:val="35E87EEF"/>
    <w:rsid w:val="35FF348B"/>
    <w:rsid w:val="36266C69"/>
    <w:rsid w:val="363C648D"/>
    <w:rsid w:val="365C5755"/>
    <w:rsid w:val="368F2A60"/>
    <w:rsid w:val="36A54032"/>
    <w:rsid w:val="36BB579B"/>
    <w:rsid w:val="36E96615"/>
    <w:rsid w:val="36F31241"/>
    <w:rsid w:val="370276D6"/>
    <w:rsid w:val="375021F0"/>
    <w:rsid w:val="37A42A0A"/>
    <w:rsid w:val="37A8202C"/>
    <w:rsid w:val="37B3277F"/>
    <w:rsid w:val="37C16C4A"/>
    <w:rsid w:val="380F20AB"/>
    <w:rsid w:val="380F5C07"/>
    <w:rsid w:val="381F1BC2"/>
    <w:rsid w:val="383533ED"/>
    <w:rsid w:val="385C4BC4"/>
    <w:rsid w:val="387168C2"/>
    <w:rsid w:val="388760E5"/>
    <w:rsid w:val="388D1222"/>
    <w:rsid w:val="38B86BCD"/>
    <w:rsid w:val="38C509BB"/>
    <w:rsid w:val="38E2331B"/>
    <w:rsid w:val="39582BDD"/>
    <w:rsid w:val="39956085"/>
    <w:rsid w:val="399F2FBB"/>
    <w:rsid w:val="39A64349"/>
    <w:rsid w:val="39BD78E5"/>
    <w:rsid w:val="39F452CD"/>
    <w:rsid w:val="39FE4185"/>
    <w:rsid w:val="3A175247"/>
    <w:rsid w:val="3A6D130B"/>
    <w:rsid w:val="3A6F5083"/>
    <w:rsid w:val="3A744447"/>
    <w:rsid w:val="3AD2116E"/>
    <w:rsid w:val="3AD56E44"/>
    <w:rsid w:val="3AEE244B"/>
    <w:rsid w:val="3B0C4680"/>
    <w:rsid w:val="3B225C51"/>
    <w:rsid w:val="3B2A0FAA"/>
    <w:rsid w:val="3B385475"/>
    <w:rsid w:val="3B60677A"/>
    <w:rsid w:val="3B8701AA"/>
    <w:rsid w:val="3BA24FE4"/>
    <w:rsid w:val="3BDD601C"/>
    <w:rsid w:val="3BFB6208"/>
    <w:rsid w:val="3BFC2946"/>
    <w:rsid w:val="3C1C08F2"/>
    <w:rsid w:val="3CDB69FF"/>
    <w:rsid w:val="3D167A38"/>
    <w:rsid w:val="3D2C1009"/>
    <w:rsid w:val="3D960B78"/>
    <w:rsid w:val="3D9A76FB"/>
    <w:rsid w:val="3DB1150E"/>
    <w:rsid w:val="3DFE0BF8"/>
    <w:rsid w:val="3E0F78F7"/>
    <w:rsid w:val="3E595E2E"/>
    <w:rsid w:val="3E6D18D9"/>
    <w:rsid w:val="3E7C79FC"/>
    <w:rsid w:val="3E8135D7"/>
    <w:rsid w:val="3E952BDE"/>
    <w:rsid w:val="3EDD3F75"/>
    <w:rsid w:val="3F1B7587"/>
    <w:rsid w:val="3F372F88"/>
    <w:rsid w:val="3F4A1C1A"/>
    <w:rsid w:val="3FC44AC7"/>
    <w:rsid w:val="3FC90D91"/>
    <w:rsid w:val="3FCF2120"/>
    <w:rsid w:val="4012098A"/>
    <w:rsid w:val="404623E2"/>
    <w:rsid w:val="40493C80"/>
    <w:rsid w:val="404C3770"/>
    <w:rsid w:val="405D597D"/>
    <w:rsid w:val="408847A8"/>
    <w:rsid w:val="40AF442B"/>
    <w:rsid w:val="40C1415E"/>
    <w:rsid w:val="40E70C98"/>
    <w:rsid w:val="410127AD"/>
    <w:rsid w:val="41171FD0"/>
    <w:rsid w:val="41250249"/>
    <w:rsid w:val="4171348E"/>
    <w:rsid w:val="41782A6F"/>
    <w:rsid w:val="41847666"/>
    <w:rsid w:val="418D5DEE"/>
    <w:rsid w:val="41CA2B9F"/>
    <w:rsid w:val="41E41EB2"/>
    <w:rsid w:val="41F45E6E"/>
    <w:rsid w:val="423821FE"/>
    <w:rsid w:val="424C7A58"/>
    <w:rsid w:val="42AD4959"/>
    <w:rsid w:val="42BC698B"/>
    <w:rsid w:val="42C65A5C"/>
    <w:rsid w:val="42EA174A"/>
    <w:rsid w:val="43252782"/>
    <w:rsid w:val="437454B8"/>
    <w:rsid w:val="43972F54"/>
    <w:rsid w:val="43D146B8"/>
    <w:rsid w:val="441B5933"/>
    <w:rsid w:val="443D3AFC"/>
    <w:rsid w:val="444255B6"/>
    <w:rsid w:val="446B0669"/>
    <w:rsid w:val="447C2876"/>
    <w:rsid w:val="448C05DF"/>
    <w:rsid w:val="44B00772"/>
    <w:rsid w:val="44B738AE"/>
    <w:rsid w:val="44D04970"/>
    <w:rsid w:val="44EE4DF6"/>
    <w:rsid w:val="44F05012"/>
    <w:rsid w:val="45154A79"/>
    <w:rsid w:val="4550785F"/>
    <w:rsid w:val="45517615"/>
    <w:rsid w:val="458F482B"/>
    <w:rsid w:val="45BB117C"/>
    <w:rsid w:val="45C269AF"/>
    <w:rsid w:val="46116FEE"/>
    <w:rsid w:val="46717A8D"/>
    <w:rsid w:val="46C93D6D"/>
    <w:rsid w:val="46C95B1B"/>
    <w:rsid w:val="46CB53EF"/>
    <w:rsid w:val="46F205C7"/>
    <w:rsid w:val="471548BC"/>
    <w:rsid w:val="471A6376"/>
    <w:rsid w:val="471E7C15"/>
    <w:rsid w:val="4766336A"/>
    <w:rsid w:val="47975C19"/>
    <w:rsid w:val="47CA1B4A"/>
    <w:rsid w:val="48897310"/>
    <w:rsid w:val="48A44149"/>
    <w:rsid w:val="48CC544E"/>
    <w:rsid w:val="49520049"/>
    <w:rsid w:val="497C6E74"/>
    <w:rsid w:val="49A81A17"/>
    <w:rsid w:val="49EE0B14"/>
    <w:rsid w:val="4A205A52"/>
    <w:rsid w:val="4A314103"/>
    <w:rsid w:val="4A835FE1"/>
    <w:rsid w:val="4A871F75"/>
    <w:rsid w:val="4A9D70A2"/>
    <w:rsid w:val="4AA5064D"/>
    <w:rsid w:val="4ACA1E61"/>
    <w:rsid w:val="4ACF1226"/>
    <w:rsid w:val="4AD229F8"/>
    <w:rsid w:val="4B0233A9"/>
    <w:rsid w:val="4B187071"/>
    <w:rsid w:val="4B1D6435"/>
    <w:rsid w:val="4BB74194"/>
    <w:rsid w:val="4BBA1ED6"/>
    <w:rsid w:val="4BDB3FD1"/>
    <w:rsid w:val="4C3836F0"/>
    <w:rsid w:val="4C7D4139"/>
    <w:rsid w:val="4CB300DB"/>
    <w:rsid w:val="4CB44B77"/>
    <w:rsid w:val="4CF74EA8"/>
    <w:rsid w:val="4D3161C8"/>
    <w:rsid w:val="4D3637DE"/>
    <w:rsid w:val="4D3B2BA3"/>
    <w:rsid w:val="4D4D1254"/>
    <w:rsid w:val="4D8E7176"/>
    <w:rsid w:val="4DD252B5"/>
    <w:rsid w:val="4DF30C68"/>
    <w:rsid w:val="4E191136"/>
    <w:rsid w:val="4E30022D"/>
    <w:rsid w:val="4E3917D8"/>
    <w:rsid w:val="4E9D1D67"/>
    <w:rsid w:val="4EE2777A"/>
    <w:rsid w:val="4F043B94"/>
    <w:rsid w:val="4F1D07B2"/>
    <w:rsid w:val="4F294EBC"/>
    <w:rsid w:val="4F876573"/>
    <w:rsid w:val="4FFF25AD"/>
    <w:rsid w:val="5003209D"/>
    <w:rsid w:val="50137E07"/>
    <w:rsid w:val="501778F7"/>
    <w:rsid w:val="502B5150"/>
    <w:rsid w:val="50357EDD"/>
    <w:rsid w:val="505C355C"/>
    <w:rsid w:val="50707007"/>
    <w:rsid w:val="50812FC2"/>
    <w:rsid w:val="50956C7A"/>
    <w:rsid w:val="50A13664"/>
    <w:rsid w:val="50DC644B"/>
    <w:rsid w:val="50F11EF6"/>
    <w:rsid w:val="51114346"/>
    <w:rsid w:val="511D2CEB"/>
    <w:rsid w:val="513B7615"/>
    <w:rsid w:val="51826FF2"/>
    <w:rsid w:val="522B6ECD"/>
    <w:rsid w:val="524644C3"/>
    <w:rsid w:val="525C3CE7"/>
    <w:rsid w:val="526D1A50"/>
    <w:rsid w:val="526D1C96"/>
    <w:rsid w:val="526E68BB"/>
    <w:rsid w:val="52833022"/>
    <w:rsid w:val="529671F9"/>
    <w:rsid w:val="52C8137C"/>
    <w:rsid w:val="53035F10"/>
    <w:rsid w:val="53220A8C"/>
    <w:rsid w:val="53B06098"/>
    <w:rsid w:val="53BF0089"/>
    <w:rsid w:val="53D578AD"/>
    <w:rsid w:val="54084878"/>
    <w:rsid w:val="544F3B03"/>
    <w:rsid w:val="54A379AB"/>
    <w:rsid w:val="54E104D3"/>
    <w:rsid w:val="54FE5268"/>
    <w:rsid w:val="55572544"/>
    <w:rsid w:val="555C7B5A"/>
    <w:rsid w:val="559317CE"/>
    <w:rsid w:val="55A03EEB"/>
    <w:rsid w:val="55AA32AC"/>
    <w:rsid w:val="55AE4859"/>
    <w:rsid w:val="5685606C"/>
    <w:rsid w:val="56EB75D4"/>
    <w:rsid w:val="572F19CA"/>
    <w:rsid w:val="573E39BB"/>
    <w:rsid w:val="57664CC0"/>
    <w:rsid w:val="57B63E99"/>
    <w:rsid w:val="581F1A3E"/>
    <w:rsid w:val="58550FBC"/>
    <w:rsid w:val="585F62DF"/>
    <w:rsid w:val="588418A2"/>
    <w:rsid w:val="58DE1078"/>
    <w:rsid w:val="58EB36CF"/>
    <w:rsid w:val="5900361E"/>
    <w:rsid w:val="59486D73"/>
    <w:rsid w:val="59527BF2"/>
    <w:rsid w:val="59A541C5"/>
    <w:rsid w:val="59CF1242"/>
    <w:rsid w:val="59D82AC3"/>
    <w:rsid w:val="59EC76FE"/>
    <w:rsid w:val="5A025174"/>
    <w:rsid w:val="5A490FF5"/>
    <w:rsid w:val="5A7122F9"/>
    <w:rsid w:val="5A845B89"/>
    <w:rsid w:val="5A8C2C8F"/>
    <w:rsid w:val="5B3550D5"/>
    <w:rsid w:val="5BAC183B"/>
    <w:rsid w:val="5BD3501A"/>
    <w:rsid w:val="5BE82147"/>
    <w:rsid w:val="5C084598"/>
    <w:rsid w:val="5C225659"/>
    <w:rsid w:val="5D086F45"/>
    <w:rsid w:val="5D5A0E23"/>
    <w:rsid w:val="5D9500AD"/>
    <w:rsid w:val="5D973E25"/>
    <w:rsid w:val="5DF94AE0"/>
    <w:rsid w:val="5E007C1C"/>
    <w:rsid w:val="5E03770C"/>
    <w:rsid w:val="5E460EE6"/>
    <w:rsid w:val="5E581806"/>
    <w:rsid w:val="5EA144B6"/>
    <w:rsid w:val="5ECA3D86"/>
    <w:rsid w:val="5ECC19E3"/>
    <w:rsid w:val="5F0472E7"/>
    <w:rsid w:val="5F531FCE"/>
    <w:rsid w:val="5F781A34"/>
    <w:rsid w:val="5FA6034F"/>
    <w:rsid w:val="5FAF1A92"/>
    <w:rsid w:val="60365B77"/>
    <w:rsid w:val="6065020A"/>
    <w:rsid w:val="60CE4002"/>
    <w:rsid w:val="60E47381"/>
    <w:rsid w:val="60FD48E7"/>
    <w:rsid w:val="615732D7"/>
    <w:rsid w:val="61691F7C"/>
    <w:rsid w:val="6192502F"/>
    <w:rsid w:val="61CB6793"/>
    <w:rsid w:val="622814F0"/>
    <w:rsid w:val="62571DD5"/>
    <w:rsid w:val="627B5AC3"/>
    <w:rsid w:val="62966DA1"/>
    <w:rsid w:val="629D0130"/>
    <w:rsid w:val="62A50D92"/>
    <w:rsid w:val="62DB0C58"/>
    <w:rsid w:val="62EA2C49"/>
    <w:rsid w:val="62F243E1"/>
    <w:rsid w:val="62FF4946"/>
    <w:rsid w:val="63520F1A"/>
    <w:rsid w:val="6353259C"/>
    <w:rsid w:val="63BF7C32"/>
    <w:rsid w:val="644A1BF1"/>
    <w:rsid w:val="64925346"/>
    <w:rsid w:val="64DD2A65"/>
    <w:rsid w:val="64EA33D4"/>
    <w:rsid w:val="65053D6A"/>
    <w:rsid w:val="651346D9"/>
    <w:rsid w:val="65183A9D"/>
    <w:rsid w:val="6530528B"/>
    <w:rsid w:val="654C1999"/>
    <w:rsid w:val="656F5B64"/>
    <w:rsid w:val="65C21C5B"/>
    <w:rsid w:val="65C459D3"/>
    <w:rsid w:val="65C52709"/>
    <w:rsid w:val="65EE0CA2"/>
    <w:rsid w:val="660C5438"/>
    <w:rsid w:val="661029C7"/>
    <w:rsid w:val="661F0E5C"/>
    <w:rsid w:val="66544FA9"/>
    <w:rsid w:val="669E4476"/>
    <w:rsid w:val="66B167FA"/>
    <w:rsid w:val="66F66060"/>
    <w:rsid w:val="672C7CD4"/>
    <w:rsid w:val="6751773B"/>
    <w:rsid w:val="67762CFD"/>
    <w:rsid w:val="67BD092C"/>
    <w:rsid w:val="67C223E6"/>
    <w:rsid w:val="67D30150"/>
    <w:rsid w:val="67F500C6"/>
    <w:rsid w:val="67FB3202"/>
    <w:rsid w:val="681C38A5"/>
    <w:rsid w:val="688558EE"/>
    <w:rsid w:val="68B41D2F"/>
    <w:rsid w:val="68E662C4"/>
    <w:rsid w:val="68EF720B"/>
    <w:rsid w:val="69085A9E"/>
    <w:rsid w:val="690D143F"/>
    <w:rsid w:val="69392534"/>
    <w:rsid w:val="69643755"/>
    <w:rsid w:val="699B4C9D"/>
    <w:rsid w:val="699F29DF"/>
    <w:rsid w:val="6A0A597F"/>
    <w:rsid w:val="6A4B221F"/>
    <w:rsid w:val="6A5F5CCB"/>
    <w:rsid w:val="6A793230"/>
    <w:rsid w:val="6A7F636D"/>
    <w:rsid w:val="6AA45DD3"/>
    <w:rsid w:val="6B0845B4"/>
    <w:rsid w:val="6C1256EA"/>
    <w:rsid w:val="6C223454"/>
    <w:rsid w:val="6C3A69EF"/>
    <w:rsid w:val="6C67530A"/>
    <w:rsid w:val="6C7A503E"/>
    <w:rsid w:val="6C82113A"/>
    <w:rsid w:val="6C9C1458"/>
    <w:rsid w:val="6CAE2F39"/>
    <w:rsid w:val="6CB542C8"/>
    <w:rsid w:val="6CCB3AEB"/>
    <w:rsid w:val="6CCD7863"/>
    <w:rsid w:val="6D0B038C"/>
    <w:rsid w:val="6D156B14"/>
    <w:rsid w:val="6D3E250F"/>
    <w:rsid w:val="6D82064E"/>
    <w:rsid w:val="6D851EEC"/>
    <w:rsid w:val="6DAC7479"/>
    <w:rsid w:val="6DB4632D"/>
    <w:rsid w:val="6DB6697F"/>
    <w:rsid w:val="6DFF3A4C"/>
    <w:rsid w:val="6E1B63AC"/>
    <w:rsid w:val="6E396833"/>
    <w:rsid w:val="6E494CC8"/>
    <w:rsid w:val="6E573888"/>
    <w:rsid w:val="6E587601"/>
    <w:rsid w:val="6E6C4E5A"/>
    <w:rsid w:val="6E7855AD"/>
    <w:rsid w:val="6E9E14B7"/>
    <w:rsid w:val="6E9F0D8B"/>
    <w:rsid w:val="6EB02F99"/>
    <w:rsid w:val="6EFA4214"/>
    <w:rsid w:val="6F0D3F47"/>
    <w:rsid w:val="6F327E52"/>
    <w:rsid w:val="6F5558EE"/>
    <w:rsid w:val="6F675D4D"/>
    <w:rsid w:val="6F8166E3"/>
    <w:rsid w:val="6F8F0E00"/>
    <w:rsid w:val="6FAD57E1"/>
    <w:rsid w:val="700510C2"/>
    <w:rsid w:val="700E61C9"/>
    <w:rsid w:val="701764ED"/>
    <w:rsid w:val="705209D3"/>
    <w:rsid w:val="70A94143"/>
    <w:rsid w:val="70C20D61"/>
    <w:rsid w:val="70F353BF"/>
    <w:rsid w:val="710475CC"/>
    <w:rsid w:val="714A1482"/>
    <w:rsid w:val="71867FE1"/>
    <w:rsid w:val="718B3849"/>
    <w:rsid w:val="72031631"/>
    <w:rsid w:val="7238577F"/>
    <w:rsid w:val="724F0D1A"/>
    <w:rsid w:val="725D5941"/>
    <w:rsid w:val="72730565"/>
    <w:rsid w:val="72D51220"/>
    <w:rsid w:val="72E70F53"/>
    <w:rsid w:val="730833A3"/>
    <w:rsid w:val="736E51D0"/>
    <w:rsid w:val="738A5CC4"/>
    <w:rsid w:val="73B2330F"/>
    <w:rsid w:val="73C35321"/>
    <w:rsid w:val="73FE05DC"/>
    <w:rsid w:val="7428537F"/>
    <w:rsid w:val="742A7349"/>
    <w:rsid w:val="742F670E"/>
    <w:rsid w:val="745D14CD"/>
    <w:rsid w:val="747800B5"/>
    <w:rsid w:val="748E78D8"/>
    <w:rsid w:val="74B530B7"/>
    <w:rsid w:val="75265D63"/>
    <w:rsid w:val="75324707"/>
    <w:rsid w:val="75CB4B5C"/>
    <w:rsid w:val="75D67789"/>
    <w:rsid w:val="76366479"/>
    <w:rsid w:val="76636B42"/>
    <w:rsid w:val="766F3739"/>
    <w:rsid w:val="77534E09"/>
    <w:rsid w:val="77752FD1"/>
    <w:rsid w:val="77767E67"/>
    <w:rsid w:val="77F02658"/>
    <w:rsid w:val="78373E4D"/>
    <w:rsid w:val="783C3AEF"/>
    <w:rsid w:val="784604CA"/>
    <w:rsid w:val="784C3D32"/>
    <w:rsid w:val="787119EB"/>
    <w:rsid w:val="78874D6A"/>
    <w:rsid w:val="78C55892"/>
    <w:rsid w:val="78DF4BA6"/>
    <w:rsid w:val="792C3B64"/>
    <w:rsid w:val="794B0C68"/>
    <w:rsid w:val="79570BE0"/>
    <w:rsid w:val="79663AB4"/>
    <w:rsid w:val="79D742DE"/>
    <w:rsid w:val="7A0D129F"/>
    <w:rsid w:val="7A0D5743"/>
    <w:rsid w:val="7A456C8B"/>
    <w:rsid w:val="7A5E7D4D"/>
    <w:rsid w:val="7A7D60A2"/>
    <w:rsid w:val="7AEF6BF7"/>
    <w:rsid w:val="7AFB4C46"/>
    <w:rsid w:val="7B1D19B6"/>
    <w:rsid w:val="7B2E771F"/>
    <w:rsid w:val="7B31720F"/>
    <w:rsid w:val="7B5B0730"/>
    <w:rsid w:val="7B7C213D"/>
    <w:rsid w:val="7BB5399C"/>
    <w:rsid w:val="7BBE2E01"/>
    <w:rsid w:val="7BDE32EB"/>
    <w:rsid w:val="7BF5648F"/>
    <w:rsid w:val="7C174657"/>
    <w:rsid w:val="7C5C3201"/>
    <w:rsid w:val="7C63789C"/>
    <w:rsid w:val="7D3D00ED"/>
    <w:rsid w:val="7D511DEB"/>
    <w:rsid w:val="7D845D1C"/>
    <w:rsid w:val="7D9A72EE"/>
    <w:rsid w:val="7DB163E5"/>
    <w:rsid w:val="7DEA121C"/>
    <w:rsid w:val="7DF764EE"/>
    <w:rsid w:val="7E01736D"/>
    <w:rsid w:val="7E096221"/>
    <w:rsid w:val="7E4436FD"/>
    <w:rsid w:val="7E991353"/>
    <w:rsid w:val="7ECA3C03"/>
    <w:rsid w:val="7ED625A7"/>
    <w:rsid w:val="7F0D7F93"/>
    <w:rsid w:val="7F1B26B0"/>
    <w:rsid w:val="7F1F7A17"/>
    <w:rsid w:val="7F6D458E"/>
    <w:rsid w:val="7F7E49ED"/>
    <w:rsid w:val="7F8244DD"/>
    <w:rsid w:val="7F8A15E4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0"/>
    <w:autoRedefine/>
    <w:qFormat/>
    <w:uiPriority w:val="0"/>
    <w:pPr>
      <w:ind w:left="100" w:leftChars="2500"/>
    </w:pPr>
  </w:style>
  <w:style w:type="paragraph" w:styleId="6">
    <w:name w:val="Body Text Indent 2"/>
    <w:basedOn w:val="1"/>
    <w:autoRedefine/>
    <w:qFormat/>
    <w:uiPriority w:val="0"/>
    <w:pPr>
      <w:spacing w:line="6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Elegant"/>
    <w:basedOn w:val="12"/>
    <w:autoRedefine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">
    <w:name w:val="Table Grid 7"/>
    <w:basedOn w:val="12"/>
    <w:autoRedefine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character" w:styleId="17">
    <w:name w:val="Strong"/>
    <w:autoRedefine/>
    <w:qFormat/>
    <w:uiPriority w:val="0"/>
    <w:rPr>
      <w:b/>
      <w:bCs/>
    </w:rPr>
  </w:style>
  <w:style w:type="character" w:styleId="18">
    <w:name w:val="page number"/>
    <w:autoRedefine/>
    <w:qFormat/>
    <w:uiPriority w:val="0"/>
  </w:style>
  <w:style w:type="character" w:customStyle="1" w:styleId="19">
    <w:name w:val="标题 2 Char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0">
    <w:name w:val="日期 Char"/>
    <w:link w:val="5"/>
    <w:autoRedefine/>
    <w:qFormat/>
    <w:uiPriority w:val="0"/>
    <w:rPr>
      <w:kern w:val="2"/>
      <w:sz w:val="21"/>
      <w:szCs w:val="24"/>
    </w:rPr>
  </w:style>
  <w:style w:type="paragraph" w:customStyle="1" w:styleId="21">
    <w:name w:val="默认段落字体 Para Char Char Char Char"/>
    <w:basedOn w:val="1"/>
    <w:autoRedefine/>
    <w:qFormat/>
    <w:uiPriority w:val="0"/>
    <w:rPr>
      <w:szCs w:val="20"/>
    </w:rPr>
  </w:style>
  <w:style w:type="paragraph" w:customStyle="1" w:styleId="22">
    <w:name w:val="仿宋正文"/>
    <w:basedOn w:val="1"/>
    <w:autoRedefine/>
    <w:qFormat/>
    <w:uiPriority w:val="0"/>
    <w:pPr>
      <w:spacing w:line="560" w:lineRule="exact"/>
      <w:ind w:firstLine="640" w:firstLineChars="200"/>
    </w:pPr>
    <w:rPr>
      <w:rFonts w:ascii="仿宋_GB2312" w:hAnsi="新宋体" w:eastAsia="仿宋_GB2312"/>
      <w:sz w:val="32"/>
      <w:szCs w:val="32"/>
    </w:rPr>
  </w:style>
  <w:style w:type="table" w:customStyle="1" w:styleId="23">
    <w:name w:val="网格型1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numbering" Target="numbering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rsc1</Company>
  <Pages>14</Pages>
  <Words>2085</Words>
  <Characters>11887</Characters>
  <Lines>99</Lines>
  <Paragraphs>27</Paragraphs>
  <TotalTime>4</TotalTime>
  <ScaleCrop>false</ScaleCrop>
  <LinksUpToDate>false</LinksUpToDate>
  <CharactersWithSpaces>13945</CharactersWithSpaces>
  <Application>WPS Office_12.1.0.16729_F1E327BC-269C-435d-A152-05C5408002CA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2023-10-31T06:45:00Z</dcterms:created>
  <dc:creator>lyx</dc:creator>
  <lastModifiedBy>A凡尘</lastModifiedBy>
  <lastPrinted>2023-10-31T06:45:00Z</lastPrinted>
  <dcterms:modified xsi:type="dcterms:W3CDTF">2024-04-29T01:11:04Z</dcterms:modified>
  <revision>9</revision>
  <dc:title>专业技术职务申报表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8CFFDC5425D6412792D8DAEFF05ACD92_13</vt:lpwstr>
  </property>
</Properties>
</file>